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</w:t>
      </w:r>
      <w:r w:rsidR="000104BB">
        <w:rPr>
          <w:rFonts w:ascii="Arial" w:hAnsi="Arial" w:cs="Arial"/>
          <w:sz w:val="24"/>
          <w:szCs w:val="24"/>
        </w:rPr>
        <w:t>3</w:t>
      </w:r>
      <w:r w:rsidR="00132846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132846" w:rsidRPr="00132846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по выдаче актов обследования жилищно-бытовых условий</w:t>
      </w:r>
      <w:r w:rsidR="000104BB" w:rsidRPr="000104B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»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28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.0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г. N </w:t>
      </w:r>
      <w:r w:rsidR="008A20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132846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132846" w:rsidRPr="00132846">
        <w:rPr>
          <w:rFonts w:ascii="Arial" w:hAnsi="Arial" w:cs="Arial"/>
          <w:sz w:val="24"/>
          <w:szCs w:val="24"/>
        </w:rPr>
        <w:t>по выдаче актов обследования жилищно-бытовых условий</w:t>
      </w:r>
      <w:r w:rsidR="00132846">
        <w:rPr>
          <w:rFonts w:ascii="Arial" w:hAnsi="Arial" w:cs="Arial"/>
          <w:sz w:val="24"/>
          <w:szCs w:val="24"/>
        </w:rPr>
        <w:t>»</w:t>
      </w:r>
      <w:r w:rsidRPr="00EC7B8A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28</w:t>
      </w:r>
      <w:r w:rsidRPr="00EC7B8A">
        <w:rPr>
          <w:rFonts w:ascii="Arial" w:hAnsi="Arial" w:cs="Arial"/>
          <w:sz w:val="24"/>
          <w:szCs w:val="24"/>
        </w:rPr>
        <w:t>.0</w:t>
      </w:r>
      <w:r w:rsidR="007B65FE">
        <w:rPr>
          <w:rFonts w:ascii="Arial" w:hAnsi="Arial" w:cs="Arial"/>
          <w:sz w:val="24"/>
          <w:szCs w:val="24"/>
        </w:rPr>
        <w:t>8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8A203D">
        <w:rPr>
          <w:rFonts w:ascii="Arial" w:hAnsi="Arial" w:cs="Arial"/>
          <w:sz w:val="24"/>
          <w:szCs w:val="24"/>
        </w:rPr>
        <w:t>2</w:t>
      </w:r>
      <w:r w:rsidR="00132846">
        <w:rPr>
          <w:rFonts w:ascii="Arial" w:hAnsi="Arial" w:cs="Arial"/>
          <w:sz w:val="24"/>
          <w:szCs w:val="24"/>
        </w:rPr>
        <w:t>8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132846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Раздел 2 добавить </w:t>
      </w:r>
      <w:r w:rsidR="00D76A90">
        <w:rPr>
          <w:rFonts w:ascii="Arial" w:eastAsiaTheme="minorEastAsia" w:hAnsi="Arial" w:cs="Arial"/>
          <w:sz w:val="24"/>
          <w:szCs w:val="24"/>
        </w:rPr>
        <w:t xml:space="preserve">пункт </w:t>
      </w:r>
      <w:r w:rsidR="000104BB">
        <w:rPr>
          <w:rFonts w:ascii="Arial" w:eastAsiaTheme="minorEastAsia" w:hAnsi="Arial" w:cs="Arial"/>
          <w:sz w:val="24"/>
          <w:szCs w:val="24"/>
        </w:rPr>
        <w:t>2</w:t>
      </w:r>
      <w:r w:rsidR="00D76A90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>6</w:t>
      </w:r>
      <w:r w:rsidR="00D76A90">
        <w:rPr>
          <w:rFonts w:ascii="Arial" w:eastAsiaTheme="minorEastAsia" w:hAnsi="Arial" w:cs="Arial"/>
          <w:sz w:val="24"/>
          <w:szCs w:val="24"/>
        </w:rPr>
        <w:t xml:space="preserve"> текстом</w:t>
      </w:r>
      <w:r w:rsidR="001C2CD2">
        <w:rPr>
          <w:rFonts w:ascii="Arial" w:eastAsiaTheme="minorEastAsia" w:hAnsi="Arial" w:cs="Arial"/>
          <w:sz w:val="24"/>
          <w:szCs w:val="24"/>
        </w:rPr>
        <w:t xml:space="preserve"> 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В здании сельсовета, предоставляющего муниципальную услугу инвалидам (включая инвалидов, использующих кресла-коляски и собак-проводников) </w:t>
      </w:r>
      <w:r w:rsidRPr="00EC7B8A">
        <w:rPr>
          <w:rFonts w:ascii="Arial" w:hAnsi="Arial" w:cs="Arial"/>
          <w:sz w:val="24"/>
          <w:szCs w:val="24"/>
        </w:rPr>
        <w:lastRenderedPageBreak/>
        <w:t>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Default="00C51A95" w:rsidP="00C51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З</w:t>
      </w:r>
      <w:r w:rsidR="008A203D">
        <w:rPr>
          <w:rFonts w:ascii="Arial" w:eastAsiaTheme="minorEastAsia" w:hAnsi="Arial" w:cs="Arial"/>
          <w:sz w:val="24"/>
          <w:szCs w:val="24"/>
        </w:rPr>
        <w:t xml:space="preserve">аменить </w:t>
      </w:r>
      <w:r w:rsidR="00132846">
        <w:rPr>
          <w:rFonts w:ascii="Arial" w:eastAsiaTheme="minorEastAsia" w:hAnsi="Arial" w:cs="Arial"/>
          <w:sz w:val="24"/>
          <w:szCs w:val="24"/>
        </w:rPr>
        <w:t xml:space="preserve">2 абзац </w:t>
      </w:r>
      <w:r>
        <w:rPr>
          <w:rFonts w:ascii="Arial" w:eastAsiaTheme="minorEastAsia" w:hAnsi="Arial" w:cs="Arial"/>
          <w:sz w:val="24"/>
          <w:szCs w:val="24"/>
        </w:rPr>
        <w:t>пункт</w:t>
      </w:r>
      <w:r w:rsidR="00132846">
        <w:rPr>
          <w:rFonts w:ascii="Arial" w:eastAsiaTheme="minorEastAsia" w:hAnsi="Arial" w:cs="Arial"/>
          <w:sz w:val="24"/>
          <w:szCs w:val="24"/>
        </w:rPr>
        <w:t>а 5</w:t>
      </w:r>
      <w:r>
        <w:rPr>
          <w:rFonts w:ascii="Arial" w:eastAsiaTheme="minorEastAsia" w:hAnsi="Arial" w:cs="Arial"/>
          <w:sz w:val="24"/>
          <w:szCs w:val="24"/>
        </w:rPr>
        <w:t xml:space="preserve">.1 </w:t>
      </w:r>
      <w:r w:rsidR="00D76A90">
        <w:rPr>
          <w:rFonts w:ascii="Arial" w:eastAsiaTheme="minorEastAsia" w:hAnsi="Arial" w:cs="Arial"/>
          <w:sz w:val="24"/>
          <w:szCs w:val="24"/>
        </w:rPr>
        <w:t xml:space="preserve"> </w:t>
      </w:r>
      <w:r w:rsidR="00132846">
        <w:rPr>
          <w:rFonts w:ascii="Arial" w:eastAsiaTheme="minorEastAsia" w:hAnsi="Arial" w:cs="Arial"/>
          <w:sz w:val="24"/>
          <w:szCs w:val="24"/>
        </w:rPr>
        <w:t>«</w:t>
      </w:r>
      <w:r w:rsidR="00132846" w:rsidRPr="00132846">
        <w:rPr>
          <w:rFonts w:ascii="Arial" w:eastAsiaTheme="minorEastAsia" w:hAnsi="Arial" w:cs="Arial"/>
          <w:sz w:val="24"/>
          <w:szCs w:val="24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и иным должностным лицам, осуществляющим </w:t>
      </w:r>
      <w:proofErr w:type="gramStart"/>
      <w:r w:rsidR="00132846" w:rsidRPr="00132846">
        <w:rPr>
          <w:rFonts w:ascii="Arial" w:eastAsiaTheme="minorEastAsia" w:hAnsi="Arial" w:cs="Arial"/>
          <w:sz w:val="24"/>
          <w:szCs w:val="24"/>
        </w:rPr>
        <w:t>контроль за</w:t>
      </w:r>
      <w:proofErr w:type="gramEnd"/>
      <w:r w:rsidR="00132846" w:rsidRPr="00132846">
        <w:rPr>
          <w:rFonts w:ascii="Arial" w:eastAsiaTheme="minorEastAsia" w:hAnsi="Arial" w:cs="Arial"/>
          <w:sz w:val="24"/>
          <w:szCs w:val="24"/>
        </w:rPr>
        <w:t xml:space="preserve"> предоставлением муниципальной услуги</w:t>
      </w:r>
      <w:r w:rsidR="00132846">
        <w:rPr>
          <w:rFonts w:ascii="Arial" w:eastAsiaTheme="minorEastAsia" w:hAnsi="Arial" w:cs="Arial"/>
          <w:sz w:val="24"/>
          <w:szCs w:val="24"/>
        </w:rPr>
        <w:t>» абзацем</w:t>
      </w:r>
      <w:r w:rsidR="007C3807">
        <w:rPr>
          <w:rFonts w:ascii="Arial" w:eastAsiaTheme="minorEastAsia" w:hAnsi="Arial" w:cs="Arial"/>
          <w:sz w:val="24"/>
          <w:szCs w:val="24"/>
        </w:rPr>
        <w:t xml:space="preserve"> 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 w:rsidR="007C3807"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 w:rsidR="007C3807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7C3807"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 w:rsidR="007C3807">
        <w:rPr>
          <w:rFonts w:ascii="Arial" w:hAnsi="Arial" w:cs="Arial"/>
          <w:sz w:val="24"/>
          <w:szCs w:val="24"/>
        </w:rPr>
        <w:t xml:space="preserve">ыть </w:t>
      </w:r>
      <w:proofErr w:type="gramStart"/>
      <w:r w:rsidR="007C3807">
        <w:rPr>
          <w:rFonts w:ascii="Arial" w:hAnsi="Arial" w:cs="Arial"/>
          <w:sz w:val="24"/>
          <w:szCs w:val="24"/>
        </w:rPr>
        <w:t>принята</w:t>
      </w:r>
      <w:proofErr w:type="gramEnd"/>
      <w:r w:rsidR="007C3807"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04BB"/>
    <w:rsid w:val="00016314"/>
    <w:rsid w:val="000219EF"/>
    <w:rsid w:val="00026EDA"/>
    <w:rsid w:val="00055D9C"/>
    <w:rsid w:val="0006145A"/>
    <w:rsid w:val="000845F8"/>
    <w:rsid w:val="00096439"/>
    <w:rsid w:val="000A4595"/>
    <w:rsid w:val="000E09F2"/>
    <w:rsid w:val="000F2D2B"/>
    <w:rsid w:val="001210C2"/>
    <w:rsid w:val="00130F00"/>
    <w:rsid w:val="00132846"/>
    <w:rsid w:val="001552EC"/>
    <w:rsid w:val="00166FB3"/>
    <w:rsid w:val="001A6534"/>
    <w:rsid w:val="001B359B"/>
    <w:rsid w:val="001C2CD2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14FD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03D"/>
    <w:rsid w:val="008A28C9"/>
    <w:rsid w:val="008D79DA"/>
    <w:rsid w:val="0092385B"/>
    <w:rsid w:val="0099727D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51A95"/>
    <w:rsid w:val="00C60D10"/>
    <w:rsid w:val="00CC34BC"/>
    <w:rsid w:val="00CD2E0D"/>
    <w:rsid w:val="00D40081"/>
    <w:rsid w:val="00D76A90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EF31F1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2017-07-21T11:18:00Z</cp:lastPrinted>
  <dcterms:created xsi:type="dcterms:W3CDTF">2017-07-21T11:27:00Z</dcterms:created>
  <dcterms:modified xsi:type="dcterms:W3CDTF">2017-07-21T11:27:00Z</dcterms:modified>
</cp:coreProperties>
</file>